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EAFE9" w14:textId="185E52C5" w:rsidR="00DE31D5" w:rsidRPr="00DE31D5" w:rsidRDefault="00DE31D5" w:rsidP="00DE31D5">
      <w:pPr>
        <w:tabs>
          <w:tab w:val="right" w:pos="9356"/>
          <w:tab w:val="right" w:pos="9639"/>
        </w:tabs>
        <w:ind w:right="2"/>
        <w:rPr>
          <w:rFonts w:eastAsia="MS Mincho" w:cs="Arial"/>
          <w:b/>
          <w:bCs/>
          <w:sz w:val="22"/>
          <w:lang w:eastAsia="ja-JP"/>
        </w:rPr>
      </w:pPr>
      <w:r w:rsidRPr="00DE31D5">
        <w:rPr>
          <w:rFonts w:eastAsia="MS Mincho" w:cs="Arial"/>
          <w:b/>
          <w:bCs/>
          <w:sz w:val="22"/>
          <w:lang w:eastAsia="ja-JP"/>
        </w:rPr>
        <w:t>3GPP TSG RAN WG1 #10</w:t>
      </w:r>
      <w:r w:rsidR="00991173">
        <w:rPr>
          <w:rFonts w:eastAsia="MS Mincho" w:cs="Arial"/>
          <w:b/>
          <w:bCs/>
          <w:sz w:val="22"/>
          <w:lang w:eastAsia="ja-JP"/>
        </w:rPr>
        <w:t>7</w:t>
      </w:r>
      <w:r w:rsidR="00301F5E">
        <w:rPr>
          <w:rFonts w:eastAsia="MS Mincho" w:cs="Arial"/>
          <w:b/>
          <w:bCs/>
          <w:sz w:val="22"/>
          <w:lang w:eastAsia="ja-JP"/>
        </w:rPr>
        <w:t>-e</w:t>
      </w:r>
      <w:r w:rsidRPr="00DE31D5">
        <w:rPr>
          <w:rFonts w:eastAsia="MS Mincho" w:cs="Arial"/>
          <w:b/>
          <w:bCs/>
          <w:sz w:val="22"/>
          <w:lang w:eastAsia="ja-JP"/>
        </w:rPr>
        <w:tab/>
      </w:r>
      <w:r w:rsidRPr="00E97AD8">
        <w:rPr>
          <w:rFonts w:eastAsia="MS Mincho" w:cs="Arial"/>
          <w:b/>
          <w:bCs/>
          <w:sz w:val="22"/>
          <w:lang w:eastAsia="ja-JP"/>
        </w:rPr>
        <w:t>R1-2</w:t>
      </w:r>
      <w:r w:rsidR="00461D7F" w:rsidRPr="00E97AD8">
        <w:rPr>
          <w:rFonts w:eastAsia="MS Mincho" w:cs="Arial"/>
          <w:b/>
          <w:bCs/>
          <w:sz w:val="22"/>
          <w:lang w:eastAsia="ja-JP"/>
        </w:rPr>
        <w:t>1</w:t>
      </w:r>
      <w:r w:rsidR="00991173">
        <w:rPr>
          <w:rFonts w:eastAsia="MS Mincho" w:cs="Arial"/>
          <w:b/>
          <w:bCs/>
          <w:sz w:val="22"/>
          <w:lang w:eastAsia="ja-JP"/>
        </w:rPr>
        <w:t>1096</w:t>
      </w:r>
      <w:r w:rsidR="007E72DB" w:rsidRPr="007E72DB">
        <w:rPr>
          <w:rFonts w:eastAsia="MS Mincho" w:cs="Arial"/>
          <w:b/>
          <w:bCs/>
          <w:sz w:val="22"/>
          <w:lang w:eastAsia="ja-JP"/>
        </w:rPr>
        <w:t>9</w:t>
      </w:r>
    </w:p>
    <w:p w14:paraId="17EF7FF3" w14:textId="2B384E79"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 xml:space="preserve">e-Meeting, </w:t>
      </w:r>
      <w:r w:rsidR="00991173" w:rsidRPr="00991173">
        <w:rPr>
          <w:rFonts w:eastAsia="MS Mincho" w:cs="Arial" w:hint="eastAsia"/>
          <w:b/>
          <w:bCs/>
          <w:sz w:val="22"/>
          <w:lang w:eastAsia="ja-JP"/>
        </w:rPr>
        <w:t>No</w:t>
      </w:r>
      <w:r w:rsidR="00991173">
        <w:rPr>
          <w:rFonts w:eastAsia="MS Mincho" w:cs="Arial"/>
          <w:b/>
          <w:bCs/>
          <w:sz w:val="22"/>
          <w:lang w:eastAsia="ja-JP"/>
        </w:rPr>
        <w:t xml:space="preserve">vember </w:t>
      </w:r>
      <w:r w:rsidR="00461D7F">
        <w:rPr>
          <w:rFonts w:eastAsia="MS Mincho" w:cs="Arial"/>
          <w:b/>
          <w:bCs/>
          <w:sz w:val="22"/>
          <w:lang w:eastAsia="ja-JP"/>
        </w:rPr>
        <w:t>1</w:t>
      </w:r>
      <w:r w:rsidR="00B9306E">
        <w:rPr>
          <w:rFonts w:eastAsia="MS Mincho" w:cs="Arial"/>
          <w:b/>
          <w:bCs/>
          <w:sz w:val="22"/>
          <w:lang w:eastAsia="ja-JP"/>
        </w:rPr>
        <w:t>1</w:t>
      </w:r>
      <w:r w:rsidRPr="000F3A44">
        <w:rPr>
          <w:rFonts w:eastAsia="MS Mincho" w:cs="Arial"/>
          <w:b/>
          <w:bCs/>
          <w:sz w:val="22"/>
          <w:vertAlign w:val="superscript"/>
          <w:lang w:eastAsia="ja-JP"/>
        </w:rPr>
        <w:t>th</w:t>
      </w:r>
      <w:r w:rsidRPr="00DE31D5">
        <w:rPr>
          <w:rFonts w:eastAsia="MS Mincho" w:cs="Arial"/>
          <w:b/>
          <w:bCs/>
          <w:sz w:val="22"/>
          <w:lang w:eastAsia="ja-JP"/>
        </w:rPr>
        <w:t xml:space="preserve"> – </w:t>
      </w:r>
      <w:r w:rsidR="00B9306E">
        <w:rPr>
          <w:rFonts w:eastAsia="MS Mincho" w:cs="Arial"/>
          <w:b/>
          <w:bCs/>
          <w:sz w:val="22"/>
          <w:lang w:eastAsia="ja-JP"/>
        </w:rPr>
        <w:t>19</w:t>
      </w:r>
      <w:r w:rsidRPr="000F3A44">
        <w:rPr>
          <w:rFonts w:eastAsia="MS Mincho" w:cs="Arial"/>
          <w:b/>
          <w:bCs/>
          <w:sz w:val="22"/>
          <w:vertAlign w:val="superscript"/>
          <w:lang w:eastAsia="ja-JP"/>
        </w:rPr>
        <w:t>th</w:t>
      </w:r>
      <w:r w:rsidRPr="00DE31D5">
        <w:rPr>
          <w:rFonts w:eastAsia="MS Mincho" w:cs="Arial"/>
          <w:b/>
          <w:bCs/>
          <w:sz w:val="22"/>
          <w:lang w:eastAsia="ja-JP"/>
        </w:rPr>
        <w:t>, 202</w:t>
      </w:r>
      <w:r w:rsidR="00461D7F">
        <w:rPr>
          <w:rFonts w:eastAsia="MS Mincho" w:cs="Arial"/>
          <w:b/>
          <w:bCs/>
          <w:sz w:val="22"/>
          <w:lang w:eastAsia="ja-JP"/>
        </w:rPr>
        <w:t>1</w:t>
      </w:r>
    </w:p>
    <w:p w14:paraId="5C2EE73B" w14:textId="77777777" w:rsidR="00562493" w:rsidRPr="00991173" w:rsidRDefault="00562493" w:rsidP="00562493">
      <w:pPr>
        <w:widowControl w:val="0"/>
        <w:spacing w:after="0"/>
        <w:rPr>
          <w:rFonts w:eastAsia="Times New Roman"/>
          <w:b/>
          <w:bCs/>
          <w:sz w:val="24"/>
        </w:rPr>
      </w:pPr>
    </w:p>
    <w:p w14:paraId="006D8F9E" w14:textId="1D0F81C5" w:rsidR="004F2E2A" w:rsidRPr="00C10F14" w:rsidRDefault="004F2E2A" w:rsidP="004F2E2A">
      <w:pPr>
        <w:spacing w:after="60"/>
        <w:ind w:left="1985" w:hanging="1985"/>
        <w:rPr>
          <w:rFonts w:cs="Arial"/>
        </w:rPr>
      </w:pPr>
      <w:r>
        <w:rPr>
          <w:rFonts w:cs="Arial"/>
          <w:b/>
        </w:rPr>
        <w:t>Title:</w:t>
      </w:r>
      <w:r>
        <w:rPr>
          <w:rFonts w:cs="Arial"/>
          <w:b/>
        </w:rPr>
        <w:tab/>
      </w:r>
      <w:r w:rsidR="005F728D" w:rsidRPr="005F728D">
        <w:rPr>
          <w:rFonts w:cs="Arial"/>
        </w:rPr>
        <w:t>[</w:t>
      </w:r>
      <w:r w:rsidR="008956C2" w:rsidRPr="008956C2">
        <w:rPr>
          <w:rFonts w:cs="Arial"/>
        </w:rPr>
        <w:t>Draft</w:t>
      </w:r>
      <w:r w:rsidR="005F728D">
        <w:rPr>
          <w:rFonts w:cs="Arial"/>
        </w:rPr>
        <w:t>]</w:t>
      </w:r>
      <w:r w:rsidR="008956C2" w:rsidRPr="008956C2">
        <w:rPr>
          <w:rFonts w:cs="Arial"/>
        </w:rPr>
        <w:t xml:space="preserve"> </w:t>
      </w:r>
      <w:r w:rsidR="005F728D">
        <w:rPr>
          <w:rFonts w:cs="Arial"/>
        </w:rPr>
        <w:t>R</w:t>
      </w:r>
      <w:r w:rsidR="008956C2" w:rsidRPr="008956C2">
        <w:rPr>
          <w:rFonts w:cs="Arial"/>
        </w:rPr>
        <w:t xml:space="preserve">eply </w:t>
      </w:r>
      <w:r w:rsidR="00B9306E" w:rsidRPr="00C10F14">
        <w:rPr>
          <w:rFonts w:cs="Arial"/>
        </w:rPr>
        <w:t xml:space="preserve">LS on </w:t>
      </w:r>
      <w:r w:rsidR="00421204" w:rsidRPr="00C10F14">
        <w:rPr>
          <w:rFonts w:cs="Arial"/>
        </w:rPr>
        <w:t>initial state of elements controlled by MAC CEs</w:t>
      </w:r>
    </w:p>
    <w:p w14:paraId="36B9B0EE" w14:textId="39733288" w:rsidR="006F3C64" w:rsidRPr="006F3C64" w:rsidRDefault="004F2E2A" w:rsidP="006F3C64">
      <w:pPr>
        <w:spacing w:after="60"/>
        <w:ind w:left="1985" w:hanging="1985"/>
        <w:rPr>
          <w:rFonts w:cs="Arial"/>
          <w:b/>
        </w:rPr>
      </w:pPr>
      <w:r>
        <w:rPr>
          <w:rFonts w:cs="Arial"/>
          <w:b/>
        </w:rPr>
        <w:t xml:space="preserve">Response to:      </w:t>
      </w:r>
      <w:r w:rsidR="00E62DE3">
        <w:rPr>
          <w:rFonts w:cs="Arial"/>
          <w:b/>
        </w:rPr>
        <w:t xml:space="preserve"> </w:t>
      </w:r>
      <w:r w:rsidR="00421204" w:rsidRPr="00421204">
        <w:rPr>
          <w:rFonts w:cs="Arial"/>
          <w:b/>
          <w:bCs/>
          <w:sz w:val="22"/>
        </w:rPr>
        <w:t>R2-2109098</w:t>
      </w:r>
    </w:p>
    <w:p w14:paraId="441B8E21" w14:textId="43573413" w:rsidR="004F2E2A" w:rsidRDefault="004F2E2A" w:rsidP="004F2E2A">
      <w:pPr>
        <w:spacing w:after="60"/>
        <w:ind w:left="1985" w:hanging="1985"/>
        <w:rPr>
          <w:rFonts w:cs="Arial"/>
          <w:b/>
        </w:rPr>
      </w:pPr>
      <w:r>
        <w:rPr>
          <w:rFonts w:cs="Arial"/>
          <w:b/>
        </w:rPr>
        <w:t>Release:</w:t>
      </w:r>
      <w:r>
        <w:rPr>
          <w:rFonts w:cs="Arial"/>
          <w:b/>
        </w:rPr>
        <w:tab/>
      </w:r>
      <w:r w:rsidR="00421204">
        <w:rPr>
          <w:rFonts w:eastAsia="宋体" w:cs="Arial"/>
          <w:bCs/>
        </w:rPr>
        <w:t xml:space="preserve">Release 15, </w:t>
      </w:r>
      <w:r w:rsidR="00421204">
        <w:rPr>
          <w:rFonts w:eastAsia="宋体" w:cs="Arial" w:hint="eastAsia"/>
          <w:bCs/>
          <w:lang w:eastAsia="ja-JP"/>
        </w:rPr>
        <w:t>Release 1</w:t>
      </w:r>
      <w:r w:rsidR="00421204">
        <w:rPr>
          <w:rFonts w:eastAsia="宋体" w:cs="Arial"/>
          <w:bCs/>
          <w:lang w:eastAsia="ja-JP"/>
        </w:rPr>
        <w:t>6</w:t>
      </w:r>
    </w:p>
    <w:p w14:paraId="70286BBF" w14:textId="17464B6F" w:rsidR="004F2E2A" w:rsidRPr="00701924" w:rsidRDefault="004F2E2A" w:rsidP="004F2E2A">
      <w:pPr>
        <w:spacing w:after="60"/>
        <w:ind w:left="1985" w:hanging="1985"/>
        <w:rPr>
          <w:rFonts w:cs="Arial"/>
          <w:bCs/>
        </w:rPr>
      </w:pPr>
      <w:r>
        <w:rPr>
          <w:rFonts w:cs="Arial"/>
          <w:b/>
        </w:rPr>
        <w:t>Work Item:</w:t>
      </w:r>
      <w:r>
        <w:rPr>
          <w:rFonts w:cs="Arial"/>
          <w:b/>
        </w:rPr>
        <w:tab/>
      </w:r>
      <w:proofErr w:type="spellStart"/>
      <w:r w:rsidR="00421204">
        <w:rPr>
          <w:rFonts w:eastAsia="宋体"/>
          <w:lang w:val="en-US"/>
        </w:rPr>
        <w:t>NR_newRAT</w:t>
      </w:r>
      <w:proofErr w:type="spellEnd"/>
      <w:r w:rsidR="00421204">
        <w:rPr>
          <w:rFonts w:eastAsia="宋体"/>
          <w:lang w:val="en-US"/>
        </w:rPr>
        <w:t>-Core</w:t>
      </w:r>
    </w:p>
    <w:p w14:paraId="02E5A917" w14:textId="1DA5E5CC" w:rsidR="00562493" w:rsidRDefault="00562493" w:rsidP="00562493">
      <w:pPr>
        <w:spacing w:after="60"/>
        <w:ind w:left="1985" w:hanging="1985"/>
        <w:rPr>
          <w:rFonts w:cs="Arial"/>
          <w:b/>
          <w:bCs/>
        </w:rPr>
      </w:pPr>
    </w:p>
    <w:p w14:paraId="3DD5FF20" w14:textId="77777777" w:rsidR="00562493" w:rsidRPr="00A10FDA" w:rsidRDefault="00562493" w:rsidP="006A1205">
      <w:pPr>
        <w:spacing w:after="60"/>
        <w:rPr>
          <w:rFonts w:cs="Arial"/>
          <w:b/>
          <w:lang w:val="en-US"/>
        </w:rPr>
      </w:pPr>
    </w:p>
    <w:p w14:paraId="55A9513B" w14:textId="3EC5BA3C"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vivo [RAN1]</w:t>
      </w:r>
    </w:p>
    <w:p w14:paraId="5B9E1FC5" w14:textId="3FF9CFBC"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RAN2</w:t>
      </w:r>
    </w:p>
    <w:p w14:paraId="0A9EDA95" w14:textId="0FD0937F"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r w:rsidR="00B9306E" w:rsidRPr="00301F5E">
        <w:rPr>
          <w:rFonts w:eastAsiaTheme="minorEastAsia" w:cs="Arial"/>
          <w:bCs/>
          <w:lang w:val="en-US"/>
        </w:rPr>
        <w:t>RAN4</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1D01CD37"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005D1FAE">
        <w:rPr>
          <w:rFonts w:eastAsia="宋体" w:cs="Arial"/>
          <w:b/>
          <w:lang w:val="es-ES"/>
        </w:rPr>
        <w:t xml:space="preserve"> </w:t>
      </w:r>
      <w:r w:rsidRPr="00B3796E">
        <w:rPr>
          <w:rFonts w:eastAsia="宋体" w:cs="Arial"/>
          <w:bCs/>
          <w:lang w:val="es-ES"/>
        </w:rPr>
        <w:tab/>
      </w:r>
    </w:p>
    <w:p w14:paraId="4E8A9DF0" w14:textId="46208988"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005D1FAE">
        <w:rPr>
          <w:rFonts w:eastAsia="宋体" w:cs="Arial"/>
          <w:b/>
          <w:lang w:val="es-ES"/>
        </w:rPr>
        <w:t xml:space="preserve"> </w:t>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461152A3" w14:textId="080D346D" w:rsidR="00AC7461" w:rsidRPr="00995F33" w:rsidRDefault="00F45823" w:rsidP="00F904EB">
      <w:pPr>
        <w:pStyle w:val="CRCoverPage"/>
        <w:jc w:val="both"/>
        <w:rPr>
          <w:rFonts w:ascii="Times New Roman" w:eastAsia="等线" w:hAnsi="Times New Roman"/>
          <w:lang w:eastAsia="zh-CN"/>
        </w:rPr>
      </w:pPr>
      <w:r w:rsidRPr="003E535F">
        <w:rPr>
          <w:rFonts w:ascii="Times New Roman" w:eastAsia="等线" w:hAnsi="Times New Roman"/>
          <w:lang w:eastAsia="zh-CN"/>
        </w:rPr>
        <w:t>RAN1 would like to thank RAN</w:t>
      </w:r>
      <w:r w:rsidR="00C862AF">
        <w:rPr>
          <w:rFonts w:ascii="Times New Roman" w:eastAsia="等线" w:hAnsi="Times New Roman"/>
          <w:lang w:eastAsia="zh-CN"/>
        </w:rPr>
        <w:t>2</w:t>
      </w:r>
      <w:r w:rsidRPr="003E535F">
        <w:rPr>
          <w:rFonts w:ascii="Times New Roman" w:eastAsia="等线" w:hAnsi="Times New Roman"/>
          <w:lang w:eastAsia="zh-CN"/>
        </w:rPr>
        <w:t xml:space="preserve"> for the</w:t>
      </w:r>
      <w:r w:rsidR="00EC6AF7">
        <w:rPr>
          <w:rFonts w:ascii="Times New Roman" w:eastAsia="等线" w:hAnsi="Times New Roman"/>
          <w:lang w:eastAsia="zh-CN"/>
        </w:rPr>
        <w:t xml:space="preserve"> questions in</w:t>
      </w:r>
      <w:r w:rsidRPr="003E535F">
        <w:rPr>
          <w:rFonts w:ascii="Times New Roman" w:eastAsia="等线" w:hAnsi="Times New Roman"/>
          <w:lang w:eastAsia="zh-CN"/>
        </w:rPr>
        <w:t xml:space="preserve"> LS </w:t>
      </w:r>
      <w:r w:rsidRPr="00995F33">
        <w:rPr>
          <w:rFonts w:ascii="Times New Roman" w:eastAsia="等线" w:hAnsi="Times New Roman" w:hint="eastAsia"/>
          <w:lang w:eastAsia="zh-CN"/>
        </w:rPr>
        <w:t xml:space="preserve">in </w:t>
      </w:r>
      <w:r w:rsidR="00421204" w:rsidRPr="00421204">
        <w:rPr>
          <w:rFonts w:ascii="Times New Roman" w:eastAsia="等线" w:hAnsi="Times New Roman"/>
          <w:lang w:eastAsia="zh-CN"/>
        </w:rPr>
        <w:t>R2-2109098</w:t>
      </w:r>
      <w:r w:rsidR="007304C4" w:rsidRPr="007304C4">
        <w:rPr>
          <w:rFonts w:ascii="Times New Roman" w:eastAsia="等线" w:hAnsi="Times New Roman"/>
          <w:lang w:eastAsia="zh-CN"/>
        </w:rPr>
        <w:t xml:space="preserve"> on </w:t>
      </w:r>
      <w:r w:rsidR="00421204" w:rsidRPr="00421204">
        <w:rPr>
          <w:rFonts w:ascii="Times New Roman" w:eastAsia="等线" w:hAnsi="Times New Roman"/>
          <w:lang w:eastAsia="zh-CN"/>
        </w:rPr>
        <w:t>initial state of elements controlled by MAC CEs</w:t>
      </w:r>
      <w:r w:rsidRPr="003E535F">
        <w:rPr>
          <w:rFonts w:ascii="Times New Roman" w:eastAsia="等线" w:hAnsi="Times New Roman"/>
          <w:lang w:eastAsia="zh-CN"/>
        </w:rPr>
        <w:t>.</w:t>
      </w:r>
      <w:r w:rsidR="00EC6AF7">
        <w:rPr>
          <w:rFonts w:ascii="Times New Roman" w:eastAsia="等线" w:hAnsi="Times New Roman"/>
          <w:lang w:eastAsia="zh-CN"/>
        </w:rPr>
        <w:t xml:space="preserve"> </w:t>
      </w:r>
    </w:p>
    <w:p w14:paraId="28F33EAC" w14:textId="206C8BA1" w:rsidR="006508F3" w:rsidRDefault="00EC6AF7" w:rsidP="00701924">
      <w:pPr>
        <w:pStyle w:val="CRCoverPage"/>
        <w:jc w:val="both"/>
        <w:rPr>
          <w:rFonts w:ascii="Times New Roman" w:eastAsiaTheme="minorEastAsia" w:hAnsi="Times New Roman"/>
          <w:lang w:eastAsia="zh-CN"/>
        </w:rPr>
      </w:pPr>
      <w:r>
        <w:rPr>
          <w:rFonts w:ascii="Times New Roman" w:eastAsiaTheme="minorEastAsia" w:hAnsi="Times New Roman"/>
          <w:lang w:eastAsia="zh-CN"/>
        </w:rPr>
        <w:t>Please find RAN1 answers on the questions below.</w:t>
      </w:r>
    </w:p>
    <w:p w14:paraId="7F3568C4" w14:textId="3F0119C5" w:rsidR="00421204" w:rsidRDefault="00421204" w:rsidP="00701924">
      <w:pPr>
        <w:pStyle w:val="CRCoverPage"/>
        <w:jc w:val="both"/>
        <w:rPr>
          <w:rFonts w:ascii="Times New Roman" w:eastAsiaTheme="minorEastAsia" w:hAnsi="Times New Roman"/>
          <w:lang w:eastAsia="zh-CN"/>
        </w:rPr>
      </w:pPr>
    </w:p>
    <w:tbl>
      <w:tblPr>
        <w:tblStyle w:val="afa"/>
        <w:tblW w:w="0" w:type="auto"/>
        <w:tblLook w:val="04A0" w:firstRow="1" w:lastRow="0" w:firstColumn="1" w:lastColumn="0" w:noHBand="0" w:noVBand="1"/>
      </w:tblPr>
      <w:tblGrid>
        <w:gridCol w:w="9629"/>
      </w:tblGrid>
      <w:tr w:rsidR="001D1630" w14:paraId="03C42A90" w14:textId="77777777" w:rsidTr="001D1630">
        <w:tc>
          <w:tcPr>
            <w:tcW w:w="9629" w:type="dxa"/>
          </w:tcPr>
          <w:p w14:paraId="1F99FCE1" w14:textId="77777777" w:rsidR="001D1630" w:rsidRPr="001D1630" w:rsidRDefault="001D1630" w:rsidP="001D1630">
            <w:pPr>
              <w:spacing w:before="120"/>
              <w:rPr>
                <w:rFonts w:eastAsia="宋体" w:cs="Arial"/>
              </w:rPr>
            </w:pPr>
            <w:r w:rsidRPr="001D1630">
              <w:rPr>
                <w:rFonts w:eastAsia="宋体" w:cs="Arial"/>
              </w:rPr>
              <w:t xml:space="preserve">Firstly, since a </w:t>
            </w:r>
            <w:r w:rsidRPr="001D1630">
              <w:rPr>
                <w:rFonts w:eastAsia="宋体" w:cs="Arial"/>
                <w:i/>
              </w:rPr>
              <w:t>handover</w:t>
            </w:r>
            <w:r w:rsidRPr="001D1630">
              <w:rPr>
                <w:rFonts w:eastAsia="宋体" w:cs="Arial"/>
              </w:rPr>
              <w:t xml:space="preserve"> only refers to </w:t>
            </w:r>
            <w:proofErr w:type="spellStart"/>
            <w:r w:rsidRPr="001D1630">
              <w:rPr>
                <w:rFonts w:eastAsia="宋体" w:cs="Arial"/>
              </w:rPr>
              <w:t>PCell</w:t>
            </w:r>
            <w:proofErr w:type="spellEnd"/>
            <w:r w:rsidRPr="001D1630">
              <w:rPr>
                <w:rFonts w:eastAsia="宋体" w:cs="Arial"/>
              </w:rPr>
              <w:t xml:space="preserve"> change, RAN2 respectfully asks RAN1 to clarify whether the </w:t>
            </w:r>
            <w:r w:rsidRPr="001D1630">
              <w:rPr>
                <w:rFonts w:eastAsia="宋体" w:cs="Arial"/>
                <w:lang w:val="en-US"/>
              </w:rPr>
              <w:t xml:space="preserve">initial deactivation when using </w:t>
            </w:r>
            <w:r w:rsidRPr="001D1630">
              <w:rPr>
                <w:rFonts w:eastAsia="宋体" w:cs="Arial"/>
                <w:i/>
                <w:lang w:val="en-US"/>
              </w:rPr>
              <w:t>handover</w:t>
            </w:r>
            <w:r w:rsidRPr="001D1630">
              <w:rPr>
                <w:rFonts w:eastAsia="宋体" w:cs="Arial"/>
                <w:lang w:val="en-US"/>
              </w:rPr>
              <w:t xml:space="preserve"> should be applied for both </w:t>
            </w:r>
            <w:proofErr w:type="spellStart"/>
            <w:r w:rsidRPr="001D1630">
              <w:rPr>
                <w:rFonts w:eastAsia="宋体" w:cs="Arial"/>
                <w:lang w:val="en-US"/>
              </w:rPr>
              <w:t>PCell</w:t>
            </w:r>
            <w:proofErr w:type="spellEnd"/>
            <w:r w:rsidRPr="001D1630">
              <w:rPr>
                <w:rFonts w:eastAsia="宋体" w:cs="Arial"/>
                <w:lang w:val="en-US"/>
              </w:rPr>
              <w:t xml:space="preserve"> change and </w:t>
            </w:r>
            <w:proofErr w:type="spellStart"/>
            <w:r w:rsidRPr="001D1630">
              <w:rPr>
                <w:rFonts w:eastAsia="宋体" w:cs="Arial"/>
                <w:lang w:val="en-US"/>
              </w:rPr>
              <w:t>PSCell</w:t>
            </w:r>
            <w:proofErr w:type="spellEnd"/>
            <w:r w:rsidRPr="001D1630">
              <w:rPr>
                <w:rFonts w:eastAsia="宋体" w:cs="Arial"/>
                <w:lang w:val="en-US"/>
              </w:rPr>
              <w:t xml:space="preserve"> change/addition </w:t>
            </w:r>
            <w:r w:rsidRPr="001D1630">
              <w:rPr>
                <w:rFonts w:eastAsia="宋体" w:cs="Arial"/>
              </w:rPr>
              <w:t>in case of DC.</w:t>
            </w:r>
          </w:p>
          <w:p w14:paraId="4E0A7F58" w14:textId="38B56C5F" w:rsidR="001D1630" w:rsidRPr="001D1630" w:rsidRDefault="001D1630" w:rsidP="001D1630">
            <w:pPr>
              <w:pStyle w:val="CRCoverPage"/>
              <w:jc w:val="both"/>
              <w:rPr>
                <w:rFonts w:eastAsiaTheme="minorEastAsia" w:cs="Arial"/>
                <w:lang w:eastAsia="zh-CN"/>
              </w:rPr>
            </w:pPr>
            <w:r w:rsidRPr="001D1630">
              <w:rPr>
                <w:rFonts w:eastAsiaTheme="minorEastAsia" w:cs="Arial"/>
                <w:b/>
                <w:lang w:eastAsia="zh-CN"/>
              </w:rPr>
              <w:t xml:space="preserve">Answer1: </w:t>
            </w:r>
            <w:r w:rsidRPr="001D1630">
              <w:rPr>
                <w:rFonts w:eastAsiaTheme="minorEastAsia" w:cs="Arial"/>
                <w:lang w:eastAsia="zh-CN"/>
              </w:rPr>
              <w:t xml:space="preserve">Yes, the initial deactivation is applicable for both </w:t>
            </w:r>
            <w:proofErr w:type="spellStart"/>
            <w:r w:rsidRPr="001D1630">
              <w:rPr>
                <w:rFonts w:eastAsiaTheme="minorEastAsia" w:cs="Arial"/>
                <w:lang w:eastAsia="zh-CN"/>
              </w:rPr>
              <w:t>PCell</w:t>
            </w:r>
            <w:proofErr w:type="spellEnd"/>
            <w:r w:rsidRPr="001D1630">
              <w:rPr>
                <w:rFonts w:eastAsiaTheme="minorEastAsia" w:cs="Arial"/>
                <w:lang w:eastAsia="zh-CN"/>
              </w:rPr>
              <w:t xml:space="preserve"> change and </w:t>
            </w:r>
            <w:proofErr w:type="spellStart"/>
            <w:r w:rsidRPr="001D1630">
              <w:rPr>
                <w:rFonts w:eastAsiaTheme="minorEastAsia" w:cs="Arial"/>
                <w:lang w:eastAsia="zh-CN"/>
              </w:rPr>
              <w:t>PSCell</w:t>
            </w:r>
            <w:proofErr w:type="spellEnd"/>
            <w:r w:rsidRPr="001D1630">
              <w:rPr>
                <w:rFonts w:eastAsiaTheme="minorEastAsia" w:cs="Arial"/>
                <w:lang w:eastAsia="zh-CN"/>
              </w:rPr>
              <w:t xml:space="preserve"> change/addition in case of DC.</w:t>
            </w:r>
          </w:p>
        </w:tc>
      </w:tr>
      <w:tr w:rsidR="001D1630" w14:paraId="2D2125AF" w14:textId="77777777" w:rsidTr="001D1630">
        <w:tc>
          <w:tcPr>
            <w:tcW w:w="9629" w:type="dxa"/>
          </w:tcPr>
          <w:p w14:paraId="6B71133C" w14:textId="77777777" w:rsidR="001D1630" w:rsidRPr="001D1630" w:rsidRDefault="001D1630" w:rsidP="001D1630">
            <w:pPr>
              <w:pStyle w:val="CRCoverPage"/>
              <w:jc w:val="both"/>
              <w:rPr>
                <w:rFonts w:eastAsiaTheme="minorEastAsia" w:cs="Arial"/>
                <w:lang w:eastAsia="zh-CN"/>
              </w:rPr>
            </w:pPr>
            <w:r w:rsidRPr="001D1630">
              <w:rPr>
                <w:rFonts w:eastAsia="宋体" w:cs="Arial"/>
                <w:lang w:val="en-US" w:eastAsia="zh-CN"/>
              </w:rPr>
              <w:t xml:space="preserve">Secondly, RAN2 respectfully asks RAN1 to clarify whether the initial deactivation when using </w:t>
            </w:r>
            <w:r w:rsidRPr="001D1630">
              <w:rPr>
                <w:rFonts w:eastAsia="宋体" w:cs="Arial"/>
                <w:i/>
                <w:lang w:val="en-US" w:eastAsia="zh-CN"/>
              </w:rPr>
              <w:t>configuration</w:t>
            </w:r>
            <w:r w:rsidRPr="001D1630">
              <w:rPr>
                <w:rFonts w:eastAsia="宋体" w:cs="Arial"/>
                <w:lang w:val="en-US" w:eastAsia="zh-CN"/>
              </w:rPr>
              <w:t xml:space="preserve"> should be applied for both “initial configuration by RRC” and “reconfiguration by RRC”.</w:t>
            </w:r>
          </w:p>
          <w:p w14:paraId="17A196C1" w14:textId="6BFBDF61" w:rsidR="001D1630" w:rsidRPr="001D1630" w:rsidRDefault="001D1630" w:rsidP="001D1630">
            <w:pPr>
              <w:pStyle w:val="CRCoverPage"/>
              <w:jc w:val="both"/>
              <w:rPr>
                <w:rFonts w:eastAsiaTheme="minorEastAsia" w:cs="Arial"/>
                <w:lang w:eastAsia="zh-CN"/>
              </w:rPr>
            </w:pPr>
            <w:r w:rsidRPr="001D1630">
              <w:rPr>
                <w:rFonts w:eastAsiaTheme="minorEastAsia" w:cs="Arial"/>
                <w:b/>
                <w:lang w:eastAsia="zh-CN"/>
              </w:rPr>
              <w:t xml:space="preserve">Answer2: </w:t>
            </w:r>
            <w:r w:rsidRPr="001D1630">
              <w:rPr>
                <w:rFonts w:eastAsiaTheme="minorEastAsia" w:cs="Arial"/>
                <w:lang w:eastAsia="zh-CN"/>
              </w:rPr>
              <w:t xml:space="preserve">Yes, the initial deactivation when using </w:t>
            </w:r>
            <w:r w:rsidRPr="001D1630">
              <w:rPr>
                <w:rFonts w:eastAsia="宋体" w:cs="Arial"/>
                <w:i/>
                <w:lang w:val="en-US" w:eastAsia="zh-CN"/>
              </w:rPr>
              <w:t>configuration</w:t>
            </w:r>
            <w:r w:rsidRPr="001D1630">
              <w:rPr>
                <w:rFonts w:eastAsiaTheme="minorEastAsia" w:cs="Arial"/>
                <w:lang w:eastAsia="zh-CN"/>
              </w:rPr>
              <w:t xml:space="preserve"> should be interpreted that it is applied for both </w:t>
            </w:r>
            <w:r w:rsidRPr="001D1630">
              <w:rPr>
                <w:rFonts w:eastAsia="宋体" w:cs="Arial"/>
                <w:lang w:val="en-US" w:eastAsia="zh-CN"/>
              </w:rPr>
              <w:t>“initial configuration by RRC” and “reconfiguration by RRC”.</w:t>
            </w:r>
          </w:p>
        </w:tc>
      </w:tr>
      <w:tr w:rsidR="001D1630" w14:paraId="440AEFA0" w14:textId="77777777" w:rsidTr="001D1630">
        <w:tc>
          <w:tcPr>
            <w:tcW w:w="9629" w:type="dxa"/>
          </w:tcPr>
          <w:p w14:paraId="41D1061B" w14:textId="77777777" w:rsidR="001D1630" w:rsidRPr="001D1630" w:rsidRDefault="001D1630" w:rsidP="001D1630">
            <w:pPr>
              <w:spacing w:before="120"/>
              <w:rPr>
                <w:rFonts w:eastAsia="宋体" w:cs="Arial"/>
                <w:lang w:val="en-US"/>
              </w:rPr>
            </w:pPr>
            <w:r w:rsidRPr="001D1630">
              <w:rPr>
                <w:rFonts w:eastAsia="宋体" w:cs="Arial"/>
              </w:rPr>
              <w:t xml:space="preserve">Thirdly, </w:t>
            </w:r>
            <w:r w:rsidRPr="001D1630">
              <w:rPr>
                <w:rFonts w:eastAsia="宋体" w:cs="Arial"/>
                <w:lang w:val="en-US"/>
              </w:rPr>
              <w:t xml:space="preserve">RAN2 respectfully asks RAN1 to clarify whether the UE behavior relevant to (Enhanced) PUCCH spatial relation Activation/Deactivation MAC CE should be aligned with the other MAC CEs. </w:t>
            </w:r>
          </w:p>
          <w:p w14:paraId="6BAF6D8F" w14:textId="253A5899" w:rsidR="001D1630" w:rsidRPr="001D1630" w:rsidRDefault="001D1630" w:rsidP="00701924">
            <w:pPr>
              <w:pStyle w:val="CRCoverPage"/>
              <w:jc w:val="both"/>
              <w:rPr>
                <w:rFonts w:eastAsiaTheme="minorEastAsia" w:cs="Arial"/>
                <w:lang w:val="en-US" w:eastAsia="zh-CN"/>
              </w:rPr>
            </w:pPr>
            <w:r w:rsidRPr="00C10F14">
              <w:rPr>
                <w:rFonts w:eastAsiaTheme="minorEastAsia" w:cs="Arial" w:hint="eastAsia"/>
                <w:b/>
                <w:lang w:eastAsia="zh-CN"/>
              </w:rPr>
              <w:t>A</w:t>
            </w:r>
            <w:r w:rsidRPr="00C10F14">
              <w:rPr>
                <w:rFonts w:eastAsiaTheme="minorEastAsia" w:cs="Arial"/>
                <w:b/>
                <w:lang w:eastAsia="zh-CN"/>
              </w:rPr>
              <w:t>nswer3:</w:t>
            </w:r>
            <w:r>
              <w:rPr>
                <w:rFonts w:eastAsiaTheme="minorEastAsia" w:cs="Arial"/>
                <w:lang w:val="en-US" w:eastAsia="zh-CN"/>
              </w:rPr>
              <w:t xml:space="preserve"> Yes, the UE behavior relevant to </w:t>
            </w:r>
            <w:r w:rsidRPr="001D1630">
              <w:rPr>
                <w:rFonts w:eastAsia="宋体" w:cs="Arial"/>
                <w:lang w:val="en-US" w:eastAsia="zh-CN"/>
              </w:rPr>
              <w:t xml:space="preserve">(Enhanced) PUCCH spatial relation </w:t>
            </w:r>
            <w:r w:rsidR="00A06824">
              <w:rPr>
                <w:rFonts w:eastAsia="宋体" w:cs="Arial"/>
                <w:lang w:val="en-US" w:eastAsia="zh-CN"/>
              </w:rPr>
              <w:t>initial d</w:t>
            </w:r>
            <w:r w:rsidRPr="001D1630">
              <w:rPr>
                <w:rFonts w:eastAsia="宋体" w:cs="Arial"/>
                <w:lang w:val="en-US" w:eastAsia="zh-CN"/>
              </w:rPr>
              <w:t>eactivation MAC CE</w:t>
            </w:r>
            <w:r>
              <w:rPr>
                <w:rFonts w:eastAsia="宋体" w:cs="Arial"/>
                <w:lang w:val="en-US" w:eastAsia="zh-CN"/>
              </w:rPr>
              <w:t xml:space="preserve"> should also be aligned with other MAC CEs.</w:t>
            </w:r>
            <w:r w:rsidR="00A06824">
              <w:rPr>
                <w:rFonts w:eastAsia="宋体" w:cs="Arial"/>
                <w:lang w:val="en-US" w:eastAsia="zh-CN"/>
              </w:rPr>
              <w:t xml:space="preserve"> For other activation behavior, RAN2 should further clarify the intention.</w:t>
            </w:r>
          </w:p>
        </w:tc>
      </w:tr>
    </w:tbl>
    <w:p w14:paraId="5B5405F3" w14:textId="77777777" w:rsidR="00960F20" w:rsidRDefault="00960F20" w:rsidP="00EF260D">
      <w:pPr>
        <w:pStyle w:val="afc"/>
        <w:rPr>
          <w:lang w:val="en-US"/>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3AB658FF" w:rsidR="00516B8C" w:rsidRPr="009F3517" w:rsidRDefault="00516B8C" w:rsidP="00516B8C">
      <w:pPr>
        <w:rPr>
          <w:b/>
        </w:rPr>
      </w:pPr>
      <w:r w:rsidRPr="009F3517">
        <w:rPr>
          <w:b/>
        </w:rPr>
        <w:t xml:space="preserve">To </w:t>
      </w:r>
      <w:r w:rsidR="007D436B">
        <w:rPr>
          <w:b/>
        </w:rPr>
        <w:t>RAN</w:t>
      </w:r>
      <w:r w:rsidR="00FB22D5">
        <w:rPr>
          <w:b/>
        </w:rPr>
        <w:t>2</w:t>
      </w:r>
    </w:p>
    <w:p w14:paraId="38C63E21" w14:textId="2A36DE6C" w:rsidR="00042DB5" w:rsidRDefault="003F0DCA" w:rsidP="00042DB5">
      <w:pPr>
        <w:rPr>
          <w:lang w:val="en-US"/>
        </w:rPr>
      </w:pPr>
      <w:r>
        <w:rPr>
          <w:b/>
        </w:rPr>
        <w:t>ACTION:</w:t>
      </w:r>
    </w:p>
    <w:p w14:paraId="46CE0416" w14:textId="7E9A8C21" w:rsidR="00153799" w:rsidRPr="00083BA4" w:rsidRDefault="00153799" w:rsidP="00153799">
      <w:pPr>
        <w:pStyle w:val="CRCoverPage"/>
        <w:jc w:val="both"/>
        <w:rPr>
          <w:rFonts w:ascii="Times New Roman" w:eastAsiaTheme="minorEastAsia" w:hAnsi="Times New Roman"/>
          <w:lang w:eastAsia="zh-CN"/>
        </w:rPr>
      </w:pPr>
      <w:r w:rsidRPr="00083BA4">
        <w:rPr>
          <w:rFonts w:ascii="Times New Roman" w:eastAsiaTheme="minorEastAsia" w:hAnsi="Times New Roman"/>
          <w:lang w:eastAsia="zh-CN"/>
        </w:rPr>
        <w:t>RAN</w:t>
      </w:r>
      <w:r w:rsidR="009242D5" w:rsidRPr="00083BA4">
        <w:rPr>
          <w:rFonts w:ascii="Times New Roman" w:eastAsiaTheme="minorEastAsia" w:hAnsi="Times New Roman" w:hint="eastAsia"/>
          <w:lang w:eastAsia="zh-CN"/>
        </w:rPr>
        <w:t>1</w:t>
      </w:r>
      <w:r w:rsidRPr="00083BA4">
        <w:rPr>
          <w:rFonts w:ascii="Times New Roman" w:eastAsiaTheme="minorEastAsia" w:hAnsi="Times New Roman"/>
          <w:lang w:eastAsia="zh-CN"/>
        </w:rPr>
        <w:t xml:space="preserve"> would like to respectfully request RAN</w:t>
      </w:r>
      <w:r w:rsidR="009242D5" w:rsidRPr="00083BA4">
        <w:rPr>
          <w:rFonts w:ascii="Times New Roman" w:eastAsiaTheme="minorEastAsia" w:hAnsi="Times New Roman" w:hint="eastAsia"/>
          <w:lang w:eastAsia="zh-CN"/>
        </w:rPr>
        <w:t>2</w:t>
      </w:r>
      <w:r w:rsidRPr="00083BA4">
        <w:rPr>
          <w:rFonts w:ascii="Times New Roman" w:eastAsiaTheme="minorEastAsia" w:hAnsi="Times New Roman"/>
          <w:lang w:eastAsia="zh-CN"/>
        </w:rPr>
        <w:t xml:space="preserve"> to take the above </w:t>
      </w:r>
      <w:r w:rsidR="00996B2A">
        <w:rPr>
          <w:rFonts w:ascii="Times New Roman" w:eastAsiaTheme="minorEastAsia" w:hAnsi="Times New Roman"/>
          <w:lang w:eastAsia="zh-CN"/>
        </w:rPr>
        <w:t>answers</w:t>
      </w:r>
      <w:r w:rsidRPr="00083BA4">
        <w:rPr>
          <w:rFonts w:ascii="Times New Roman" w:eastAsiaTheme="minorEastAsia" w:hAnsi="Times New Roman"/>
          <w:lang w:eastAsia="zh-CN"/>
        </w:rPr>
        <w:t xml:space="preserve"> into account</w:t>
      </w:r>
      <w:r w:rsidR="00FC794E" w:rsidRPr="00083BA4">
        <w:rPr>
          <w:rFonts w:ascii="Times New Roman" w:eastAsiaTheme="minorEastAsia" w:hAnsi="Times New Roman"/>
          <w:lang w:eastAsia="zh-CN"/>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0B30C0C2" w14:textId="5D5D3595" w:rsidR="00B9306E" w:rsidRPr="00FB22D5" w:rsidRDefault="00B9306E" w:rsidP="00B9306E">
      <w:pPr>
        <w:tabs>
          <w:tab w:val="left" w:pos="3960"/>
          <w:tab w:val="left" w:pos="4140"/>
          <w:tab w:val="left" w:pos="4680"/>
          <w:tab w:val="left" w:pos="7200"/>
        </w:tabs>
        <w:ind w:left="2268" w:hanging="2268"/>
        <w:rPr>
          <w:bCs/>
        </w:rPr>
      </w:pPr>
      <w:r w:rsidRPr="006C6C59">
        <w:rPr>
          <w:bCs/>
        </w:rPr>
        <w:t>TSG-RAN WG1 Meeting #10</w:t>
      </w:r>
      <w:r>
        <w:rPr>
          <w:bCs/>
        </w:rPr>
        <w:t>7b-e</w:t>
      </w:r>
      <w:r w:rsidRPr="006C6C59">
        <w:rPr>
          <w:rFonts w:hint="eastAsia"/>
          <w:bCs/>
        </w:rPr>
        <w:t xml:space="preserve"> </w:t>
      </w:r>
      <w:r>
        <w:rPr>
          <w:bCs/>
        </w:rPr>
        <w:t xml:space="preserve">  </w:t>
      </w:r>
      <w:r w:rsidRPr="006C6C59">
        <w:rPr>
          <w:rFonts w:hint="eastAsia"/>
          <w:bCs/>
        </w:rPr>
        <w:t xml:space="preserve">  </w:t>
      </w:r>
      <w:r w:rsidRPr="006C6C59">
        <w:rPr>
          <w:bCs/>
        </w:rPr>
        <w:t>1</w:t>
      </w:r>
      <w:r>
        <w:rPr>
          <w:bCs/>
        </w:rPr>
        <w:t>7</w:t>
      </w:r>
      <w:r>
        <w:rPr>
          <w:bCs/>
          <w:vertAlign w:val="superscript"/>
        </w:rPr>
        <w:t>th</w:t>
      </w:r>
      <w:r>
        <w:rPr>
          <w:bCs/>
        </w:rPr>
        <w:t xml:space="preserve"> –</w:t>
      </w:r>
      <w:r w:rsidRPr="006C6C59">
        <w:rPr>
          <w:bCs/>
        </w:rPr>
        <w:t xml:space="preserve"> </w:t>
      </w:r>
      <w:r>
        <w:rPr>
          <w:bCs/>
        </w:rPr>
        <w:t>25</w:t>
      </w:r>
      <w:r w:rsidRPr="00B5459D">
        <w:rPr>
          <w:bCs/>
          <w:vertAlign w:val="superscript"/>
        </w:rPr>
        <w:t>th</w:t>
      </w:r>
      <w:r>
        <w:rPr>
          <w:bCs/>
        </w:rPr>
        <w:t xml:space="preserve"> Jan.</w:t>
      </w:r>
      <w:r w:rsidRPr="006C6C59">
        <w:rPr>
          <w:bCs/>
        </w:rPr>
        <w:t xml:space="preserve"> 202</w:t>
      </w:r>
      <w:r>
        <w:rPr>
          <w:bCs/>
        </w:rPr>
        <w:t>2</w:t>
      </w:r>
      <w:r w:rsidRPr="006C6C59">
        <w:rPr>
          <w:rFonts w:hint="eastAsia"/>
          <w:bCs/>
        </w:rPr>
        <w:t xml:space="preserve"> </w:t>
      </w:r>
      <w:r>
        <w:rPr>
          <w:bCs/>
        </w:rPr>
        <w:t xml:space="preserve">                               </w:t>
      </w:r>
      <w:proofErr w:type="spellStart"/>
      <w:r>
        <w:rPr>
          <w:bCs/>
        </w:rPr>
        <w:t>emeeting</w:t>
      </w:r>
      <w:bookmarkStart w:id="0" w:name="_GoBack"/>
      <w:bookmarkEnd w:id="0"/>
      <w:proofErr w:type="spellEnd"/>
    </w:p>
    <w:sectPr w:rsidR="00B9306E" w:rsidRPr="00FB22D5"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E891F" w14:textId="77777777" w:rsidR="006A6D82" w:rsidRDefault="006A6D82">
      <w:r>
        <w:separator/>
      </w:r>
    </w:p>
  </w:endnote>
  <w:endnote w:type="continuationSeparator" w:id="0">
    <w:p w14:paraId="653327A4" w14:textId="77777777" w:rsidR="006A6D82" w:rsidRDefault="006A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6FBCC15B" w:rsidR="00882D73" w:rsidRDefault="00882D73"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EF260D">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EF260D">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6054B" w14:textId="77777777" w:rsidR="006A6D82" w:rsidRDefault="006A6D82">
      <w:r>
        <w:separator/>
      </w:r>
    </w:p>
  </w:footnote>
  <w:footnote w:type="continuationSeparator" w:id="0">
    <w:p w14:paraId="61405836" w14:textId="77777777" w:rsidR="006A6D82" w:rsidRDefault="006A6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882D73" w:rsidRDefault="00882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6"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7"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0"/>
  </w:num>
  <w:num w:numId="6">
    <w:abstractNumId w:val="19"/>
  </w:num>
  <w:num w:numId="7">
    <w:abstractNumId w:val="23"/>
  </w:num>
  <w:num w:numId="8">
    <w:abstractNumId w:val="12"/>
  </w:num>
  <w:num w:numId="9">
    <w:abstractNumId w:val="22"/>
  </w:num>
  <w:num w:numId="10">
    <w:abstractNumId w:val="7"/>
  </w:num>
  <w:num w:numId="11">
    <w:abstractNumId w:val="25"/>
  </w:num>
  <w:num w:numId="12">
    <w:abstractNumId w:val="26"/>
  </w:num>
  <w:num w:numId="13">
    <w:abstractNumId w:val="15"/>
  </w:num>
  <w:num w:numId="14">
    <w:abstractNumId w:val="5"/>
  </w:num>
  <w:num w:numId="15">
    <w:abstractNumId w:val="11"/>
  </w:num>
  <w:num w:numId="16">
    <w:abstractNumId w:val="6"/>
  </w:num>
  <w:num w:numId="17">
    <w:abstractNumId w:val="21"/>
  </w:num>
  <w:num w:numId="18">
    <w:abstractNumId w:val="27"/>
  </w:num>
  <w:num w:numId="19">
    <w:abstractNumId w:val="18"/>
  </w:num>
  <w:num w:numId="20">
    <w:abstractNumId w:val="24"/>
  </w:num>
  <w:num w:numId="21">
    <w:abstractNumId w:val="14"/>
  </w:num>
  <w:num w:numId="22">
    <w:abstractNumId w:val="28"/>
  </w:num>
  <w:num w:numId="23">
    <w:abstractNumId w:val="9"/>
  </w:num>
  <w:num w:numId="24">
    <w:abstractNumId w:val="2"/>
  </w:num>
  <w:num w:numId="25">
    <w:abstractNumId w:val="1"/>
  </w:num>
  <w:num w:numId="26">
    <w:abstractNumId w:val="0"/>
  </w:num>
  <w:num w:numId="27">
    <w:abstractNumId w:val="4"/>
  </w:num>
  <w:num w:numId="28">
    <w:abstractNumId w:val="13"/>
  </w:num>
  <w:num w:numId="29">
    <w:abstractNumId w:val="8"/>
  </w:num>
  <w:num w:numId="30">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5785"/>
    <w:rsid w:val="00077BDC"/>
    <w:rsid w:val="00077E5F"/>
    <w:rsid w:val="0008036A"/>
    <w:rsid w:val="00081160"/>
    <w:rsid w:val="00081AE6"/>
    <w:rsid w:val="00082C31"/>
    <w:rsid w:val="0008359B"/>
    <w:rsid w:val="00083BA4"/>
    <w:rsid w:val="000855EB"/>
    <w:rsid w:val="00085B52"/>
    <w:rsid w:val="000866F2"/>
    <w:rsid w:val="0009009F"/>
    <w:rsid w:val="00091557"/>
    <w:rsid w:val="000924C1"/>
    <w:rsid w:val="000924F0"/>
    <w:rsid w:val="00093474"/>
    <w:rsid w:val="0009510F"/>
    <w:rsid w:val="00096131"/>
    <w:rsid w:val="000976C2"/>
    <w:rsid w:val="000A028B"/>
    <w:rsid w:val="000A0C80"/>
    <w:rsid w:val="000A1B7B"/>
    <w:rsid w:val="000A2052"/>
    <w:rsid w:val="000A2D6B"/>
    <w:rsid w:val="000A56F2"/>
    <w:rsid w:val="000B2719"/>
    <w:rsid w:val="000B3A8F"/>
    <w:rsid w:val="000B4AB9"/>
    <w:rsid w:val="000B58C3"/>
    <w:rsid w:val="000B61E9"/>
    <w:rsid w:val="000C1547"/>
    <w:rsid w:val="000C165A"/>
    <w:rsid w:val="000C2E19"/>
    <w:rsid w:val="000C43A6"/>
    <w:rsid w:val="000D0D07"/>
    <w:rsid w:val="000D4797"/>
    <w:rsid w:val="000D631A"/>
    <w:rsid w:val="000E0527"/>
    <w:rsid w:val="000E1E92"/>
    <w:rsid w:val="000E46A7"/>
    <w:rsid w:val="000F06D6"/>
    <w:rsid w:val="000F0EB1"/>
    <w:rsid w:val="000F1106"/>
    <w:rsid w:val="000F197C"/>
    <w:rsid w:val="000F29D6"/>
    <w:rsid w:val="000F2ABD"/>
    <w:rsid w:val="000F3A44"/>
    <w:rsid w:val="000F3BE9"/>
    <w:rsid w:val="000F3C31"/>
    <w:rsid w:val="000F3F6C"/>
    <w:rsid w:val="000F6522"/>
    <w:rsid w:val="000F6DF3"/>
    <w:rsid w:val="001005FF"/>
    <w:rsid w:val="001062FB"/>
    <w:rsid w:val="001063E6"/>
    <w:rsid w:val="0010787D"/>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5761F"/>
    <w:rsid w:val="001643A8"/>
    <w:rsid w:val="001659C1"/>
    <w:rsid w:val="00166EBE"/>
    <w:rsid w:val="00172793"/>
    <w:rsid w:val="00173A8E"/>
    <w:rsid w:val="00177795"/>
    <w:rsid w:val="0018143F"/>
    <w:rsid w:val="00190AC1"/>
    <w:rsid w:val="0019341A"/>
    <w:rsid w:val="0019582E"/>
    <w:rsid w:val="00197DF9"/>
    <w:rsid w:val="001A080C"/>
    <w:rsid w:val="001A1987"/>
    <w:rsid w:val="001A2564"/>
    <w:rsid w:val="001A362C"/>
    <w:rsid w:val="001A3F7B"/>
    <w:rsid w:val="001A6173"/>
    <w:rsid w:val="001A67DB"/>
    <w:rsid w:val="001A67F4"/>
    <w:rsid w:val="001A6CBA"/>
    <w:rsid w:val="001B0D97"/>
    <w:rsid w:val="001B3ED9"/>
    <w:rsid w:val="001B5A5D"/>
    <w:rsid w:val="001B5BF9"/>
    <w:rsid w:val="001C1CE5"/>
    <w:rsid w:val="001C3D2A"/>
    <w:rsid w:val="001C6495"/>
    <w:rsid w:val="001D1204"/>
    <w:rsid w:val="001D1630"/>
    <w:rsid w:val="001D51BA"/>
    <w:rsid w:val="001D6342"/>
    <w:rsid w:val="001D6D53"/>
    <w:rsid w:val="001E0781"/>
    <w:rsid w:val="001E12E8"/>
    <w:rsid w:val="001E157E"/>
    <w:rsid w:val="001E1973"/>
    <w:rsid w:val="001E4128"/>
    <w:rsid w:val="001E5316"/>
    <w:rsid w:val="001E556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5CF4"/>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1F5E"/>
    <w:rsid w:val="0030256B"/>
    <w:rsid w:val="00304207"/>
    <w:rsid w:val="0030501F"/>
    <w:rsid w:val="00307BA1"/>
    <w:rsid w:val="00310DAD"/>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7E"/>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0F51"/>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13A3"/>
    <w:rsid w:val="003F1EC9"/>
    <w:rsid w:val="003F2CD4"/>
    <w:rsid w:val="003F495A"/>
    <w:rsid w:val="003F4E54"/>
    <w:rsid w:val="003F6BBE"/>
    <w:rsid w:val="004000E8"/>
    <w:rsid w:val="00402390"/>
    <w:rsid w:val="004028BB"/>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1204"/>
    <w:rsid w:val="004242F4"/>
    <w:rsid w:val="00425032"/>
    <w:rsid w:val="00427248"/>
    <w:rsid w:val="00437447"/>
    <w:rsid w:val="00437777"/>
    <w:rsid w:val="00440FB7"/>
    <w:rsid w:val="004414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70C31"/>
    <w:rsid w:val="00471FB6"/>
    <w:rsid w:val="00472F94"/>
    <w:rsid w:val="0047306F"/>
    <w:rsid w:val="004734D0"/>
    <w:rsid w:val="0047556B"/>
    <w:rsid w:val="00475DDB"/>
    <w:rsid w:val="00477768"/>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0805"/>
    <w:rsid w:val="004C3898"/>
    <w:rsid w:val="004C76A9"/>
    <w:rsid w:val="004D07C2"/>
    <w:rsid w:val="004D36B1"/>
    <w:rsid w:val="004D3D48"/>
    <w:rsid w:val="004D7EBD"/>
    <w:rsid w:val="004E2680"/>
    <w:rsid w:val="004E28F9"/>
    <w:rsid w:val="004E3695"/>
    <w:rsid w:val="004E462E"/>
    <w:rsid w:val="004E56DC"/>
    <w:rsid w:val="004E76F4"/>
    <w:rsid w:val="004F0B4E"/>
    <w:rsid w:val="004F0B6C"/>
    <w:rsid w:val="004F2078"/>
    <w:rsid w:val="004F21E3"/>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23A89"/>
    <w:rsid w:val="005338D0"/>
    <w:rsid w:val="00534B59"/>
    <w:rsid w:val="00536759"/>
    <w:rsid w:val="00537C62"/>
    <w:rsid w:val="00541021"/>
    <w:rsid w:val="00546970"/>
    <w:rsid w:val="005501B7"/>
    <w:rsid w:val="00551E04"/>
    <w:rsid w:val="00552519"/>
    <w:rsid w:val="005533A9"/>
    <w:rsid w:val="00554E19"/>
    <w:rsid w:val="00557EFD"/>
    <w:rsid w:val="00560E23"/>
    <w:rsid w:val="0056121F"/>
    <w:rsid w:val="00562493"/>
    <w:rsid w:val="005628AF"/>
    <w:rsid w:val="00562D61"/>
    <w:rsid w:val="005636D4"/>
    <w:rsid w:val="00567422"/>
    <w:rsid w:val="005707AE"/>
    <w:rsid w:val="00571A7C"/>
    <w:rsid w:val="00572505"/>
    <w:rsid w:val="00573D00"/>
    <w:rsid w:val="00575D57"/>
    <w:rsid w:val="00580202"/>
    <w:rsid w:val="005822A1"/>
    <w:rsid w:val="00582809"/>
    <w:rsid w:val="0058798C"/>
    <w:rsid w:val="005900FA"/>
    <w:rsid w:val="00591AC1"/>
    <w:rsid w:val="005935A4"/>
    <w:rsid w:val="005948C2"/>
    <w:rsid w:val="00595DCA"/>
    <w:rsid w:val="00596FB8"/>
    <w:rsid w:val="0059779B"/>
    <w:rsid w:val="005A0CB5"/>
    <w:rsid w:val="005A1123"/>
    <w:rsid w:val="005A209A"/>
    <w:rsid w:val="005A662D"/>
    <w:rsid w:val="005B1711"/>
    <w:rsid w:val="005B1E08"/>
    <w:rsid w:val="005B35D7"/>
    <w:rsid w:val="005B392A"/>
    <w:rsid w:val="005B3AA3"/>
    <w:rsid w:val="005B6F83"/>
    <w:rsid w:val="005C0B30"/>
    <w:rsid w:val="005C3964"/>
    <w:rsid w:val="005C6E65"/>
    <w:rsid w:val="005C74DD"/>
    <w:rsid w:val="005C74FB"/>
    <w:rsid w:val="005C78A1"/>
    <w:rsid w:val="005D09E2"/>
    <w:rsid w:val="005D1602"/>
    <w:rsid w:val="005D1FAE"/>
    <w:rsid w:val="005E0338"/>
    <w:rsid w:val="005E153E"/>
    <w:rsid w:val="005E1C6D"/>
    <w:rsid w:val="005E385F"/>
    <w:rsid w:val="005E5B81"/>
    <w:rsid w:val="005F2041"/>
    <w:rsid w:val="005F2CB1"/>
    <w:rsid w:val="005F3025"/>
    <w:rsid w:val="005F4D03"/>
    <w:rsid w:val="005F618C"/>
    <w:rsid w:val="005F6FF2"/>
    <w:rsid w:val="005F70BD"/>
    <w:rsid w:val="005F728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51F"/>
    <w:rsid w:val="00641533"/>
    <w:rsid w:val="0064208D"/>
    <w:rsid w:val="00643475"/>
    <w:rsid w:val="0064396A"/>
    <w:rsid w:val="0064418F"/>
    <w:rsid w:val="0064624E"/>
    <w:rsid w:val="00647DB4"/>
    <w:rsid w:val="006508F3"/>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638B"/>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911D6"/>
    <w:rsid w:val="006941DF"/>
    <w:rsid w:val="00694B56"/>
    <w:rsid w:val="00695FC2"/>
    <w:rsid w:val="00696949"/>
    <w:rsid w:val="00697052"/>
    <w:rsid w:val="006973D0"/>
    <w:rsid w:val="006A1009"/>
    <w:rsid w:val="006A1205"/>
    <w:rsid w:val="006A1E70"/>
    <w:rsid w:val="006A46FB"/>
    <w:rsid w:val="006A5D10"/>
    <w:rsid w:val="006A5E28"/>
    <w:rsid w:val="006A697B"/>
    <w:rsid w:val="006A6D82"/>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04C4"/>
    <w:rsid w:val="00732D76"/>
    <w:rsid w:val="00733667"/>
    <w:rsid w:val="007348B1"/>
    <w:rsid w:val="00734B23"/>
    <w:rsid w:val="007362A6"/>
    <w:rsid w:val="00736D7D"/>
    <w:rsid w:val="00740E58"/>
    <w:rsid w:val="00742850"/>
    <w:rsid w:val="007445A0"/>
    <w:rsid w:val="0074524B"/>
    <w:rsid w:val="0074532A"/>
    <w:rsid w:val="00747A64"/>
    <w:rsid w:val="00747D8B"/>
    <w:rsid w:val="00747F30"/>
    <w:rsid w:val="00751228"/>
    <w:rsid w:val="00753A74"/>
    <w:rsid w:val="007571E1"/>
    <w:rsid w:val="007604B2"/>
    <w:rsid w:val="00760745"/>
    <w:rsid w:val="00762D71"/>
    <w:rsid w:val="00765281"/>
    <w:rsid w:val="00766BAD"/>
    <w:rsid w:val="0077240C"/>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A7E"/>
    <w:rsid w:val="007C1DAE"/>
    <w:rsid w:val="007C2B77"/>
    <w:rsid w:val="007C3D18"/>
    <w:rsid w:val="007C60BF"/>
    <w:rsid w:val="007C6A07"/>
    <w:rsid w:val="007C75A1"/>
    <w:rsid w:val="007C77A5"/>
    <w:rsid w:val="007D04E5"/>
    <w:rsid w:val="007D0FD1"/>
    <w:rsid w:val="007D436B"/>
    <w:rsid w:val="007D5901"/>
    <w:rsid w:val="007D7526"/>
    <w:rsid w:val="007E0957"/>
    <w:rsid w:val="007E2CE6"/>
    <w:rsid w:val="007E4610"/>
    <w:rsid w:val="007E4715"/>
    <w:rsid w:val="007E505B"/>
    <w:rsid w:val="007E7091"/>
    <w:rsid w:val="007E72DB"/>
    <w:rsid w:val="007F1D76"/>
    <w:rsid w:val="007F5768"/>
    <w:rsid w:val="00800588"/>
    <w:rsid w:val="00801136"/>
    <w:rsid w:val="00803FAE"/>
    <w:rsid w:val="0080605F"/>
    <w:rsid w:val="00807786"/>
    <w:rsid w:val="00811408"/>
    <w:rsid w:val="0081177C"/>
    <w:rsid w:val="00811FCB"/>
    <w:rsid w:val="00812C07"/>
    <w:rsid w:val="008158D6"/>
    <w:rsid w:val="0081592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21C7"/>
    <w:rsid w:val="00842F9A"/>
    <w:rsid w:val="00843BD4"/>
    <w:rsid w:val="008444E8"/>
    <w:rsid w:val="00844E80"/>
    <w:rsid w:val="008451F0"/>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956C2"/>
    <w:rsid w:val="008A1B0E"/>
    <w:rsid w:val="008A21FF"/>
    <w:rsid w:val="008A2CE2"/>
    <w:rsid w:val="008A30AC"/>
    <w:rsid w:val="008A44B8"/>
    <w:rsid w:val="008A51A8"/>
    <w:rsid w:val="008A5233"/>
    <w:rsid w:val="008A54C7"/>
    <w:rsid w:val="008A6196"/>
    <w:rsid w:val="008A6AAF"/>
    <w:rsid w:val="008A77D8"/>
    <w:rsid w:val="008B0483"/>
    <w:rsid w:val="008B120C"/>
    <w:rsid w:val="008B4EDE"/>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2010"/>
    <w:rsid w:val="00922DBE"/>
    <w:rsid w:val="009242D5"/>
    <w:rsid w:val="00925720"/>
    <w:rsid w:val="0092697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BDC"/>
    <w:rsid w:val="00957E13"/>
    <w:rsid w:val="00960F20"/>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173"/>
    <w:rsid w:val="00991761"/>
    <w:rsid w:val="00994DCA"/>
    <w:rsid w:val="00995AB1"/>
    <w:rsid w:val="00995F33"/>
    <w:rsid w:val="009960EC"/>
    <w:rsid w:val="00996B2A"/>
    <w:rsid w:val="009970DD"/>
    <w:rsid w:val="00997370"/>
    <w:rsid w:val="009A0FBA"/>
    <w:rsid w:val="009A1601"/>
    <w:rsid w:val="009A2538"/>
    <w:rsid w:val="009A462D"/>
    <w:rsid w:val="009A5CBA"/>
    <w:rsid w:val="009B1F30"/>
    <w:rsid w:val="009B24D7"/>
    <w:rsid w:val="009B3377"/>
    <w:rsid w:val="009B34E7"/>
    <w:rsid w:val="009B37F6"/>
    <w:rsid w:val="009B3AC2"/>
    <w:rsid w:val="009B4877"/>
    <w:rsid w:val="009B4DF4"/>
    <w:rsid w:val="009B564E"/>
    <w:rsid w:val="009B6034"/>
    <w:rsid w:val="009B7347"/>
    <w:rsid w:val="009B7E87"/>
    <w:rsid w:val="009C403E"/>
    <w:rsid w:val="009C456E"/>
    <w:rsid w:val="009D10AB"/>
    <w:rsid w:val="009D261C"/>
    <w:rsid w:val="009D29C6"/>
    <w:rsid w:val="009D4FF0"/>
    <w:rsid w:val="009D703C"/>
    <w:rsid w:val="009D718F"/>
    <w:rsid w:val="009E068F"/>
    <w:rsid w:val="009E14E0"/>
    <w:rsid w:val="009E1DFF"/>
    <w:rsid w:val="009E35DB"/>
    <w:rsid w:val="009E47A3"/>
    <w:rsid w:val="009E6B99"/>
    <w:rsid w:val="009F08F3"/>
    <w:rsid w:val="009F1ECE"/>
    <w:rsid w:val="009F29C2"/>
    <w:rsid w:val="009F306E"/>
    <w:rsid w:val="009F344F"/>
    <w:rsid w:val="00A048A8"/>
    <w:rsid w:val="00A04F49"/>
    <w:rsid w:val="00A06824"/>
    <w:rsid w:val="00A105F9"/>
    <w:rsid w:val="00A10FDA"/>
    <w:rsid w:val="00A13E54"/>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05"/>
    <w:rsid w:val="00A557CF"/>
    <w:rsid w:val="00A55814"/>
    <w:rsid w:val="00A61499"/>
    <w:rsid w:val="00A62A77"/>
    <w:rsid w:val="00A63483"/>
    <w:rsid w:val="00A64528"/>
    <w:rsid w:val="00A657D7"/>
    <w:rsid w:val="00A660AC"/>
    <w:rsid w:val="00A67E6C"/>
    <w:rsid w:val="00A71B99"/>
    <w:rsid w:val="00A739D0"/>
    <w:rsid w:val="00A761D4"/>
    <w:rsid w:val="00A76B1D"/>
    <w:rsid w:val="00A77EC4"/>
    <w:rsid w:val="00A87883"/>
    <w:rsid w:val="00A9086E"/>
    <w:rsid w:val="00A92879"/>
    <w:rsid w:val="00A9442A"/>
    <w:rsid w:val="00AA016F"/>
    <w:rsid w:val="00AA024A"/>
    <w:rsid w:val="00AA1ED6"/>
    <w:rsid w:val="00AA3680"/>
    <w:rsid w:val="00AA51D6"/>
    <w:rsid w:val="00AA73F0"/>
    <w:rsid w:val="00AB0BC8"/>
    <w:rsid w:val="00AB11CA"/>
    <w:rsid w:val="00AB14D9"/>
    <w:rsid w:val="00AB1D53"/>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066A7"/>
    <w:rsid w:val="00B105B4"/>
    <w:rsid w:val="00B157F9"/>
    <w:rsid w:val="00B167F1"/>
    <w:rsid w:val="00B17D36"/>
    <w:rsid w:val="00B20256"/>
    <w:rsid w:val="00B20D09"/>
    <w:rsid w:val="00B2152F"/>
    <w:rsid w:val="00B222B4"/>
    <w:rsid w:val="00B24805"/>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AAA"/>
    <w:rsid w:val="00B664C7"/>
    <w:rsid w:val="00B6692F"/>
    <w:rsid w:val="00B66969"/>
    <w:rsid w:val="00B66CF5"/>
    <w:rsid w:val="00B739F6"/>
    <w:rsid w:val="00B73D1F"/>
    <w:rsid w:val="00B75342"/>
    <w:rsid w:val="00B768CE"/>
    <w:rsid w:val="00B77B2D"/>
    <w:rsid w:val="00B81001"/>
    <w:rsid w:val="00B81A6C"/>
    <w:rsid w:val="00B83EEF"/>
    <w:rsid w:val="00B84359"/>
    <w:rsid w:val="00B85DE5"/>
    <w:rsid w:val="00B86EEE"/>
    <w:rsid w:val="00B90C74"/>
    <w:rsid w:val="00B90F73"/>
    <w:rsid w:val="00B91E3E"/>
    <w:rsid w:val="00B92E76"/>
    <w:rsid w:val="00B9306E"/>
    <w:rsid w:val="00B93B59"/>
    <w:rsid w:val="00B9406A"/>
    <w:rsid w:val="00BA2280"/>
    <w:rsid w:val="00BA2A08"/>
    <w:rsid w:val="00BA56D2"/>
    <w:rsid w:val="00BA5817"/>
    <w:rsid w:val="00BA76E0"/>
    <w:rsid w:val="00BA7743"/>
    <w:rsid w:val="00BB2A25"/>
    <w:rsid w:val="00BB397D"/>
    <w:rsid w:val="00BB3EF5"/>
    <w:rsid w:val="00BB507E"/>
    <w:rsid w:val="00BB51E9"/>
    <w:rsid w:val="00BB5215"/>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0F14"/>
    <w:rsid w:val="00C11F7B"/>
    <w:rsid w:val="00C12107"/>
    <w:rsid w:val="00C14D4B"/>
    <w:rsid w:val="00C154BB"/>
    <w:rsid w:val="00C17077"/>
    <w:rsid w:val="00C2081B"/>
    <w:rsid w:val="00C21DA5"/>
    <w:rsid w:val="00C22AF0"/>
    <w:rsid w:val="00C26FAA"/>
    <w:rsid w:val="00C279B5"/>
    <w:rsid w:val="00C27C45"/>
    <w:rsid w:val="00C319BA"/>
    <w:rsid w:val="00C33528"/>
    <w:rsid w:val="00C33645"/>
    <w:rsid w:val="00C338C0"/>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2DAC"/>
    <w:rsid w:val="00C862AF"/>
    <w:rsid w:val="00C9027A"/>
    <w:rsid w:val="00C90520"/>
    <w:rsid w:val="00C9068E"/>
    <w:rsid w:val="00C93C4B"/>
    <w:rsid w:val="00C944AB"/>
    <w:rsid w:val="00C9473E"/>
    <w:rsid w:val="00C95B40"/>
    <w:rsid w:val="00C96A8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2B20"/>
    <w:rsid w:val="00D13135"/>
    <w:rsid w:val="00D13E4E"/>
    <w:rsid w:val="00D13F7F"/>
    <w:rsid w:val="00D1665F"/>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008C"/>
    <w:rsid w:val="00DD2AF0"/>
    <w:rsid w:val="00DD424F"/>
    <w:rsid w:val="00DE31D5"/>
    <w:rsid w:val="00DE52CA"/>
    <w:rsid w:val="00DE5608"/>
    <w:rsid w:val="00DE58D0"/>
    <w:rsid w:val="00DE5C9E"/>
    <w:rsid w:val="00DE654F"/>
    <w:rsid w:val="00DE7501"/>
    <w:rsid w:val="00DE7F42"/>
    <w:rsid w:val="00DF0B6E"/>
    <w:rsid w:val="00DF15E0"/>
    <w:rsid w:val="00DF27DD"/>
    <w:rsid w:val="00DF37A0"/>
    <w:rsid w:val="00E00EDF"/>
    <w:rsid w:val="00E01334"/>
    <w:rsid w:val="00E03511"/>
    <w:rsid w:val="00E06532"/>
    <w:rsid w:val="00E110E7"/>
    <w:rsid w:val="00E11B20"/>
    <w:rsid w:val="00E13A3B"/>
    <w:rsid w:val="00E1555C"/>
    <w:rsid w:val="00E160E3"/>
    <w:rsid w:val="00E17FA2"/>
    <w:rsid w:val="00E22330"/>
    <w:rsid w:val="00E23617"/>
    <w:rsid w:val="00E25EFE"/>
    <w:rsid w:val="00E30B5A"/>
    <w:rsid w:val="00E3123D"/>
    <w:rsid w:val="00E31461"/>
    <w:rsid w:val="00E31D43"/>
    <w:rsid w:val="00E32608"/>
    <w:rsid w:val="00E34188"/>
    <w:rsid w:val="00E345CD"/>
    <w:rsid w:val="00E34B6E"/>
    <w:rsid w:val="00E35559"/>
    <w:rsid w:val="00E36E16"/>
    <w:rsid w:val="00E3723A"/>
    <w:rsid w:val="00E37860"/>
    <w:rsid w:val="00E41332"/>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97AD8"/>
    <w:rsid w:val="00EA170C"/>
    <w:rsid w:val="00EA2C50"/>
    <w:rsid w:val="00EA48D0"/>
    <w:rsid w:val="00EA7A41"/>
    <w:rsid w:val="00EB077B"/>
    <w:rsid w:val="00EB4EA2"/>
    <w:rsid w:val="00EB6BB7"/>
    <w:rsid w:val="00EB7AC1"/>
    <w:rsid w:val="00EC27C6"/>
    <w:rsid w:val="00EC4207"/>
    <w:rsid w:val="00EC5653"/>
    <w:rsid w:val="00EC60B5"/>
    <w:rsid w:val="00EC6AF7"/>
    <w:rsid w:val="00EC71CE"/>
    <w:rsid w:val="00EC7A15"/>
    <w:rsid w:val="00ED0B48"/>
    <w:rsid w:val="00ED1006"/>
    <w:rsid w:val="00ED129B"/>
    <w:rsid w:val="00ED1811"/>
    <w:rsid w:val="00ED20CF"/>
    <w:rsid w:val="00ED4771"/>
    <w:rsid w:val="00EE0BE6"/>
    <w:rsid w:val="00EE2A73"/>
    <w:rsid w:val="00EE74F6"/>
    <w:rsid w:val="00EE7DC7"/>
    <w:rsid w:val="00EF18FE"/>
    <w:rsid w:val="00EF260D"/>
    <w:rsid w:val="00EF4668"/>
    <w:rsid w:val="00EF5787"/>
    <w:rsid w:val="00EF60D0"/>
    <w:rsid w:val="00EF61BA"/>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1AAE"/>
    <w:rsid w:val="00FA2BB3"/>
    <w:rsid w:val="00FA2F5B"/>
    <w:rsid w:val="00FA5122"/>
    <w:rsid w:val="00FB22D5"/>
    <w:rsid w:val="00FB4C80"/>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2">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317B01"/>
    <w:rPr>
      <w:b/>
      <w:bCs/>
      <w:position w:val="6"/>
      <w:sz w:val="16"/>
      <w:szCs w:val="16"/>
    </w:rPr>
  </w:style>
  <w:style w:type="paragraph" w:styleId="ab">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7"/>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d">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e">
    <w:name w:val="Balloon Text"/>
    <w:basedOn w:val="a0"/>
    <w:semiHidden/>
    <w:rsid w:val="00317B01"/>
    <w:rPr>
      <w:rFonts w:ascii="Tahoma" w:hAnsi="Tahoma" w:cs="Tahoma"/>
      <w:sz w:val="16"/>
      <w:szCs w:val="16"/>
    </w:rPr>
  </w:style>
  <w:style w:type="character" w:styleId="af">
    <w:name w:val="page number"/>
    <w:semiHidden/>
    <w:rsid w:val="00317B01"/>
  </w:style>
  <w:style w:type="paragraph" w:styleId="ac">
    <w:name w:val="Body Text"/>
    <w:basedOn w:val="a0"/>
    <w:link w:val="af0"/>
    <w:rsid w:val="00317B01"/>
  </w:style>
  <w:style w:type="character" w:styleId="af1">
    <w:name w:val="Hyperlink"/>
    <w:uiPriority w:val="99"/>
    <w:rsid w:val="00317B01"/>
    <w:rPr>
      <w:color w:val="0000FF"/>
      <w:u w:val="single"/>
      <w:lang w:val="en-GB"/>
    </w:rPr>
  </w:style>
  <w:style w:type="character" w:styleId="af2">
    <w:name w:val="FollowedHyperlink"/>
    <w:semiHidden/>
    <w:rsid w:val="00317B01"/>
    <w:rPr>
      <w:color w:val="FF0000"/>
      <w:u w:val="single"/>
    </w:rPr>
  </w:style>
  <w:style w:type="character" w:styleId="af3">
    <w:name w:val="annotation reference"/>
    <w:semiHidden/>
    <w:rsid w:val="00317B01"/>
    <w:rPr>
      <w:sz w:val="16"/>
      <w:szCs w:val="16"/>
    </w:rPr>
  </w:style>
  <w:style w:type="paragraph" w:styleId="af4">
    <w:name w:val="annotation text"/>
    <w:basedOn w:val="a0"/>
    <w:link w:val="af5"/>
    <w:rsid w:val="00317B01"/>
  </w:style>
  <w:style w:type="paragraph" w:styleId="af6">
    <w:name w:val="annotation subject"/>
    <w:basedOn w:val="af4"/>
    <w:next w:val="af4"/>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0">
    <w:name w:val="正文文本 字符"/>
    <w:link w:val="ac"/>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7">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表段落11,列,列表段,—ñ弌"/>
    <w:basedOn w:val="a0"/>
    <w:link w:val="af9"/>
    <w:uiPriority w:val="34"/>
    <w:qFormat/>
    <w:rsid w:val="00502DE9"/>
    <w:pPr>
      <w:ind w:left="720"/>
      <w:contextualSpacing/>
    </w:pPr>
  </w:style>
  <w:style w:type="table" w:styleId="afa">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5">
    <w:name w:val="批注文字 字符"/>
    <w:link w:val="af4"/>
    <w:rsid w:val="006B3C8A"/>
    <w:rPr>
      <w:rFonts w:ascii="Arial" w:hAnsi="Arial"/>
      <w:lang w:val="en-GB"/>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c">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701924"/>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F9625-8F41-49C4-AB2C-B98AD9DF7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21</TotalTime>
  <Pages>1</Pages>
  <Words>283</Words>
  <Characters>1614</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Peng Sun(vivo)</cp:lastModifiedBy>
  <cp:revision>6</cp:revision>
  <cp:lastPrinted>2008-01-31T06:09:00Z</cp:lastPrinted>
  <dcterms:created xsi:type="dcterms:W3CDTF">2021-09-30T07:58:00Z</dcterms:created>
  <dcterms:modified xsi:type="dcterms:W3CDTF">2021-11-05T15:17:00Z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